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A6" w:rsidRPr="00E36EF7" w:rsidRDefault="009146A9" w:rsidP="007110A6">
      <w:pPr>
        <w:rPr>
          <w:rFonts w:asciiTheme="majorHAnsi" w:hAnsiTheme="majorHAnsi"/>
          <w:b/>
          <w:bCs/>
          <w:i/>
          <w:iCs/>
          <w:sz w:val="28"/>
          <w:szCs w:val="28"/>
        </w:rPr>
      </w:pPr>
      <w:r w:rsidRPr="00E36EF7">
        <w:rPr>
          <w:rStyle w:val="FontStyle11"/>
          <w:rFonts w:asciiTheme="majorHAnsi" w:hAnsiTheme="majorHAnsi"/>
          <w:b/>
          <w:sz w:val="26"/>
          <w:szCs w:val="26"/>
        </w:rPr>
        <w:t xml:space="preserve">        </w:t>
      </w:r>
      <w:bookmarkStart w:id="0" w:name="_GoBack"/>
      <w:r w:rsidR="007110A6" w:rsidRPr="00E36EF7">
        <w:rPr>
          <w:rFonts w:asciiTheme="majorHAnsi" w:eastAsia="+mn-ea" w:hAnsiTheme="majorHAnsi"/>
          <w:b/>
          <w:bCs/>
          <w:i/>
          <w:iCs/>
          <w:color w:val="000000"/>
          <w:kern w:val="24"/>
          <w:sz w:val="64"/>
          <w:szCs w:val="64"/>
        </w:rPr>
        <w:t xml:space="preserve">           </w:t>
      </w:r>
      <w:r w:rsidR="007110A6" w:rsidRPr="00E36EF7">
        <w:rPr>
          <w:rFonts w:asciiTheme="majorHAnsi" w:hAnsiTheme="majorHAnsi"/>
          <w:b/>
          <w:bCs/>
          <w:i/>
          <w:iCs/>
          <w:sz w:val="28"/>
          <w:szCs w:val="28"/>
        </w:rPr>
        <w:t xml:space="preserve">Муниципальное государственное </w:t>
      </w:r>
    </w:p>
    <w:p w:rsidR="007110A6" w:rsidRPr="00E36EF7" w:rsidRDefault="007110A6" w:rsidP="007110A6">
      <w:pPr>
        <w:rPr>
          <w:rFonts w:asciiTheme="majorHAnsi" w:hAnsiTheme="majorHAnsi"/>
          <w:sz w:val="28"/>
          <w:szCs w:val="28"/>
        </w:rPr>
      </w:pPr>
      <w:r w:rsidRPr="00E36EF7">
        <w:rPr>
          <w:rFonts w:asciiTheme="majorHAnsi" w:hAnsiTheme="majorHAnsi"/>
          <w:b/>
          <w:bCs/>
          <w:i/>
          <w:iCs/>
          <w:sz w:val="28"/>
          <w:szCs w:val="28"/>
        </w:rPr>
        <w:t xml:space="preserve">                        бюджетное образовательное  учреждение</w:t>
      </w:r>
      <w:r w:rsidRPr="00E36EF7">
        <w:rPr>
          <w:rFonts w:asciiTheme="majorHAnsi" w:hAnsiTheme="majorHAnsi"/>
          <w:sz w:val="28"/>
          <w:szCs w:val="28"/>
        </w:rPr>
        <w:t xml:space="preserve"> </w:t>
      </w:r>
    </w:p>
    <w:p w:rsidR="007110A6" w:rsidRPr="00E36EF7" w:rsidRDefault="007110A6" w:rsidP="007110A6">
      <w:pPr>
        <w:rPr>
          <w:rFonts w:asciiTheme="majorHAnsi" w:hAnsiTheme="majorHAnsi"/>
          <w:sz w:val="28"/>
          <w:szCs w:val="28"/>
        </w:rPr>
      </w:pPr>
      <w:r w:rsidRPr="00E36EF7">
        <w:rPr>
          <w:rFonts w:asciiTheme="majorHAnsi" w:hAnsiTheme="majorHAnsi"/>
          <w:sz w:val="28"/>
          <w:szCs w:val="28"/>
        </w:rPr>
        <w:t xml:space="preserve">                               </w:t>
      </w:r>
      <w:r w:rsidRPr="00E36EF7">
        <w:rPr>
          <w:rFonts w:asciiTheme="majorHAnsi" w:hAnsiTheme="majorHAnsi"/>
          <w:b/>
          <w:bCs/>
          <w:i/>
          <w:iCs/>
          <w:sz w:val="28"/>
          <w:szCs w:val="28"/>
        </w:rPr>
        <w:t>Детский сад  №</w:t>
      </w:r>
      <w:r w:rsidRPr="00E36EF7">
        <w:rPr>
          <w:rFonts w:asciiTheme="majorHAnsi" w:hAnsiTheme="majorHAnsi"/>
          <w:i/>
          <w:iCs/>
          <w:sz w:val="28"/>
          <w:szCs w:val="28"/>
        </w:rPr>
        <w:t xml:space="preserve"> 2  </w:t>
      </w:r>
      <w:r w:rsidRPr="00E36EF7">
        <w:rPr>
          <w:rFonts w:asciiTheme="majorHAnsi" w:hAnsiTheme="majorHAnsi"/>
          <w:b/>
          <w:bCs/>
          <w:i/>
          <w:iCs/>
          <w:sz w:val="28"/>
          <w:szCs w:val="28"/>
        </w:rPr>
        <w:t xml:space="preserve">« Жемчужинка» </w:t>
      </w:r>
    </w:p>
    <w:p w:rsidR="008A5A3E" w:rsidRPr="00E36EF7" w:rsidRDefault="008A5A3E" w:rsidP="008A5A3E">
      <w:pPr>
        <w:ind w:firstLine="709"/>
        <w:rPr>
          <w:rFonts w:asciiTheme="majorHAnsi" w:hAnsiTheme="majorHAnsi"/>
          <w:sz w:val="28"/>
          <w:szCs w:val="28"/>
        </w:rPr>
      </w:pPr>
    </w:p>
    <w:p w:rsidR="008A5A3E" w:rsidRPr="00E36EF7" w:rsidRDefault="008A5A3E" w:rsidP="008A5A3E">
      <w:pPr>
        <w:ind w:firstLine="709"/>
        <w:jc w:val="both"/>
        <w:rPr>
          <w:rFonts w:asciiTheme="majorHAnsi" w:hAnsiTheme="majorHAnsi"/>
          <w:sz w:val="28"/>
          <w:szCs w:val="28"/>
        </w:rPr>
      </w:pPr>
    </w:p>
    <w:p w:rsidR="008A5A3E" w:rsidRPr="00652552" w:rsidRDefault="008A5A3E" w:rsidP="008A5A3E">
      <w:pPr>
        <w:ind w:firstLine="709"/>
        <w:jc w:val="both"/>
        <w:rPr>
          <w:sz w:val="28"/>
          <w:szCs w:val="28"/>
        </w:rPr>
      </w:pPr>
    </w:p>
    <w:p w:rsidR="008A5A3E" w:rsidRPr="00652552" w:rsidRDefault="008A5A3E" w:rsidP="008A5A3E">
      <w:pPr>
        <w:ind w:firstLine="709"/>
        <w:jc w:val="both"/>
        <w:rPr>
          <w:sz w:val="28"/>
          <w:szCs w:val="28"/>
        </w:rPr>
      </w:pPr>
    </w:p>
    <w:p w:rsidR="008A5A3E" w:rsidRPr="00652552" w:rsidRDefault="008A5A3E" w:rsidP="008A5A3E">
      <w:pPr>
        <w:ind w:firstLine="709"/>
        <w:jc w:val="both"/>
        <w:rPr>
          <w:sz w:val="28"/>
          <w:szCs w:val="28"/>
        </w:rPr>
      </w:pPr>
    </w:p>
    <w:p w:rsidR="008A5A3E" w:rsidRPr="00652552" w:rsidRDefault="008A5A3E" w:rsidP="008A5A3E">
      <w:pPr>
        <w:ind w:firstLine="709"/>
        <w:jc w:val="both"/>
        <w:rPr>
          <w:sz w:val="28"/>
          <w:szCs w:val="28"/>
        </w:rPr>
      </w:pPr>
      <w:r w:rsidRPr="00652552">
        <w:rPr>
          <w:sz w:val="28"/>
          <w:szCs w:val="28"/>
        </w:rPr>
        <w:t xml:space="preserve">              </w:t>
      </w:r>
    </w:p>
    <w:p w:rsidR="008A5A3E" w:rsidRPr="00652552" w:rsidRDefault="008A5A3E" w:rsidP="008A5A3E">
      <w:pPr>
        <w:ind w:firstLine="709"/>
        <w:jc w:val="both"/>
        <w:rPr>
          <w:sz w:val="28"/>
          <w:szCs w:val="28"/>
        </w:rPr>
      </w:pPr>
    </w:p>
    <w:p w:rsidR="008A5A3E" w:rsidRDefault="008A5A3E" w:rsidP="008A5A3E">
      <w:pPr>
        <w:ind w:firstLine="709"/>
        <w:jc w:val="both"/>
        <w:rPr>
          <w:sz w:val="28"/>
          <w:szCs w:val="28"/>
        </w:rPr>
      </w:pPr>
    </w:p>
    <w:p w:rsidR="008A5A3E" w:rsidRDefault="008A5A3E" w:rsidP="008A5A3E">
      <w:pPr>
        <w:ind w:firstLine="709"/>
        <w:jc w:val="both"/>
        <w:rPr>
          <w:sz w:val="28"/>
          <w:szCs w:val="28"/>
        </w:rPr>
      </w:pPr>
    </w:p>
    <w:p w:rsidR="008A5A3E" w:rsidRDefault="008A5A3E" w:rsidP="008A5A3E">
      <w:pPr>
        <w:ind w:firstLine="709"/>
        <w:jc w:val="both"/>
        <w:rPr>
          <w:sz w:val="28"/>
          <w:szCs w:val="28"/>
        </w:rPr>
      </w:pPr>
    </w:p>
    <w:p w:rsidR="008A5A3E" w:rsidRDefault="008A5A3E" w:rsidP="008A5A3E">
      <w:pPr>
        <w:ind w:firstLine="709"/>
        <w:jc w:val="both"/>
        <w:rPr>
          <w:sz w:val="28"/>
          <w:szCs w:val="28"/>
        </w:rPr>
      </w:pPr>
    </w:p>
    <w:p w:rsidR="008A5A3E" w:rsidRDefault="008A5A3E" w:rsidP="008A5A3E">
      <w:pPr>
        <w:ind w:firstLine="709"/>
        <w:jc w:val="both"/>
        <w:rPr>
          <w:sz w:val="28"/>
          <w:szCs w:val="28"/>
        </w:rPr>
      </w:pPr>
    </w:p>
    <w:p w:rsidR="008A5A3E" w:rsidRPr="005164B1" w:rsidRDefault="005164B1" w:rsidP="005164B1">
      <w:pPr>
        <w:rPr>
          <w:color w:val="0033CC"/>
          <w:sz w:val="40"/>
          <w:szCs w:val="40"/>
        </w:rPr>
      </w:pPr>
      <w:r>
        <w:rPr>
          <w:rStyle w:val="FontStyle11"/>
          <w:b/>
          <w:color w:val="0033CC"/>
          <w:sz w:val="40"/>
          <w:szCs w:val="40"/>
        </w:rPr>
        <w:t xml:space="preserve">                   </w:t>
      </w:r>
      <w:r w:rsidR="008A5A3E" w:rsidRPr="005164B1">
        <w:rPr>
          <w:rStyle w:val="FontStyle11"/>
          <w:b/>
          <w:color w:val="0033CC"/>
          <w:sz w:val="40"/>
          <w:szCs w:val="40"/>
        </w:rPr>
        <w:t>«Этот волшебный  квадрат»</w:t>
      </w:r>
    </w:p>
    <w:p w:rsidR="008A5A3E" w:rsidRPr="00652552" w:rsidRDefault="008A5A3E" w:rsidP="008A5A3E">
      <w:pPr>
        <w:ind w:firstLine="709"/>
        <w:jc w:val="both"/>
        <w:rPr>
          <w:sz w:val="28"/>
          <w:szCs w:val="28"/>
        </w:rPr>
      </w:pPr>
    </w:p>
    <w:p w:rsidR="008A5A3E" w:rsidRPr="005164B1" w:rsidRDefault="00E36EF7" w:rsidP="00E36EF7">
      <w:pPr>
        <w:rPr>
          <w:b/>
          <w:sz w:val="32"/>
          <w:szCs w:val="32"/>
        </w:rPr>
      </w:pPr>
      <w:r>
        <w:rPr>
          <w:b/>
          <w:sz w:val="32"/>
          <w:szCs w:val="32"/>
        </w:rPr>
        <w:t xml:space="preserve">                          </w:t>
      </w:r>
      <w:r w:rsidR="008A5A3E" w:rsidRPr="005164B1">
        <w:rPr>
          <w:b/>
          <w:sz w:val="32"/>
          <w:szCs w:val="32"/>
        </w:rPr>
        <w:t>(</w:t>
      </w:r>
      <w:r w:rsidR="008A5A3E" w:rsidRPr="005164B1">
        <w:rPr>
          <w:rStyle w:val="FontStyle11"/>
          <w:b/>
          <w:sz w:val="32"/>
          <w:szCs w:val="32"/>
        </w:rPr>
        <w:t>мастер – класс для педагогов</w:t>
      </w:r>
      <w:r w:rsidR="008A5A3E" w:rsidRPr="005164B1">
        <w:rPr>
          <w:b/>
          <w:sz w:val="32"/>
          <w:szCs w:val="32"/>
        </w:rPr>
        <w:t>)</w:t>
      </w:r>
    </w:p>
    <w:p w:rsidR="008A5A3E" w:rsidRPr="00652552" w:rsidRDefault="008A5A3E" w:rsidP="008A5A3E">
      <w:pPr>
        <w:ind w:firstLine="709"/>
        <w:rPr>
          <w:sz w:val="28"/>
          <w:szCs w:val="28"/>
        </w:rPr>
      </w:pPr>
      <w:r w:rsidRPr="00652552">
        <w:rPr>
          <w:sz w:val="28"/>
          <w:szCs w:val="28"/>
        </w:rPr>
        <w:t xml:space="preserve">                                                 </w:t>
      </w:r>
    </w:p>
    <w:p w:rsidR="008A5A3E" w:rsidRPr="00652552" w:rsidRDefault="008A5A3E" w:rsidP="008A5A3E">
      <w:pPr>
        <w:ind w:firstLine="709"/>
        <w:jc w:val="center"/>
        <w:rPr>
          <w:sz w:val="28"/>
          <w:szCs w:val="28"/>
        </w:rPr>
      </w:pPr>
    </w:p>
    <w:p w:rsidR="008A5A3E" w:rsidRPr="00652552" w:rsidRDefault="008A5A3E" w:rsidP="008A5A3E">
      <w:pPr>
        <w:ind w:firstLine="709"/>
        <w:jc w:val="both"/>
        <w:rPr>
          <w:sz w:val="28"/>
          <w:szCs w:val="28"/>
        </w:rPr>
      </w:pPr>
      <w:r w:rsidRPr="00652552">
        <w:rPr>
          <w:sz w:val="28"/>
          <w:szCs w:val="28"/>
        </w:rPr>
        <w:t xml:space="preserve"> </w:t>
      </w:r>
    </w:p>
    <w:p w:rsidR="008A5A3E" w:rsidRPr="00652552" w:rsidRDefault="008A5A3E" w:rsidP="008A5A3E">
      <w:pPr>
        <w:ind w:firstLine="709"/>
        <w:jc w:val="both"/>
        <w:rPr>
          <w:sz w:val="28"/>
          <w:szCs w:val="28"/>
        </w:rPr>
      </w:pPr>
      <w:r w:rsidRPr="00652552">
        <w:rPr>
          <w:sz w:val="28"/>
          <w:szCs w:val="28"/>
        </w:rPr>
        <w:t xml:space="preserve">           </w:t>
      </w:r>
    </w:p>
    <w:p w:rsidR="008A5A3E" w:rsidRPr="00652552" w:rsidRDefault="008A5A3E" w:rsidP="008A5A3E">
      <w:pPr>
        <w:ind w:firstLine="709"/>
        <w:jc w:val="both"/>
        <w:rPr>
          <w:sz w:val="28"/>
          <w:szCs w:val="28"/>
        </w:rPr>
      </w:pPr>
      <w:r w:rsidRPr="00652552">
        <w:rPr>
          <w:sz w:val="28"/>
          <w:szCs w:val="28"/>
        </w:rPr>
        <w:t xml:space="preserve">                                  </w:t>
      </w:r>
    </w:p>
    <w:p w:rsidR="008A5A3E" w:rsidRPr="00652552" w:rsidRDefault="008A5A3E" w:rsidP="008A5A3E">
      <w:pPr>
        <w:ind w:firstLine="709"/>
        <w:jc w:val="both"/>
        <w:rPr>
          <w:sz w:val="28"/>
          <w:szCs w:val="28"/>
        </w:rPr>
      </w:pPr>
    </w:p>
    <w:p w:rsidR="008A5A3E" w:rsidRDefault="008A5A3E" w:rsidP="008A5A3E">
      <w:pPr>
        <w:ind w:firstLine="709"/>
        <w:jc w:val="both"/>
        <w:rPr>
          <w:sz w:val="28"/>
          <w:szCs w:val="28"/>
        </w:rPr>
      </w:pPr>
    </w:p>
    <w:p w:rsidR="007110A6" w:rsidRDefault="007110A6" w:rsidP="007110A6">
      <w:pPr>
        <w:rPr>
          <w:sz w:val="28"/>
          <w:szCs w:val="28"/>
        </w:rPr>
      </w:pPr>
    </w:p>
    <w:p w:rsidR="007110A6" w:rsidRDefault="007110A6" w:rsidP="007110A6">
      <w:pPr>
        <w:rPr>
          <w:sz w:val="28"/>
          <w:szCs w:val="28"/>
        </w:rPr>
      </w:pPr>
    </w:p>
    <w:p w:rsidR="007110A6" w:rsidRDefault="007110A6" w:rsidP="007110A6">
      <w:pPr>
        <w:rPr>
          <w:sz w:val="28"/>
          <w:szCs w:val="28"/>
        </w:rPr>
      </w:pPr>
    </w:p>
    <w:p w:rsidR="007110A6" w:rsidRDefault="007110A6" w:rsidP="007110A6">
      <w:pPr>
        <w:rPr>
          <w:sz w:val="28"/>
          <w:szCs w:val="28"/>
        </w:rPr>
      </w:pPr>
    </w:p>
    <w:p w:rsidR="007110A6" w:rsidRDefault="007110A6" w:rsidP="007110A6">
      <w:pPr>
        <w:rPr>
          <w:sz w:val="28"/>
          <w:szCs w:val="28"/>
        </w:rPr>
      </w:pPr>
    </w:p>
    <w:p w:rsidR="007110A6" w:rsidRDefault="007110A6" w:rsidP="007110A6">
      <w:pPr>
        <w:rPr>
          <w:sz w:val="28"/>
          <w:szCs w:val="28"/>
        </w:rPr>
      </w:pPr>
    </w:p>
    <w:p w:rsidR="00A8391C" w:rsidRDefault="007110A6" w:rsidP="007110A6">
      <w:pPr>
        <w:rPr>
          <w:sz w:val="28"/>
          <w:szCs w:val="28"/>
        </w:rPr>
      </w:pPr>
      <w:r>
        <w:rPr>
          <w:sz w:val="28"/>
          <w:szCs w:val="28"/>
        </w:rPr>
        <w:t xml:space="preserve">                                                                                </w:t>
      </w:r>
      <w:r w:rsidR="008A5A3E" w:rsidRPr="00652552">
        <w:rPr>
          <w:sz w:val="28"/>
          <w:szCs w:val="28"/>
        </w:rPr>
        <w:t>Выполнила</w:t>
      </w:r>
      <w:r w:rsidR="00A8391C">
        <w:rPr>
          <w:sz w:val="28"/>
          <w:szCs w:val="28"/>
        </w:rPr>
        <w:t>:</w:t>
      </w:r>
    </w:p>
    <w:p w:rsidR="008A5A3E" w:rsidRPr="00652552" w:rsidRDefault="008A5A3E" w:rsidP="008A5A3E">
      <w:pPr>
        <w:ind w:firstLine="709"/>
        <w:jc w:val="right"/>
        <w:rPr>
          <w:sz w:val="28"/>
          <w:szCs w:val="28"/>
        </w:rPr>
      </w:pPr>
      <w:r w:rsidRPr="00652552">
        <w:rPr>
          <w:sz w:val="28"/>
          <w:szCs w:val="28"/>
        </w:rPr>
        <w:t xml:space="preserve">  </w:t>
      </w:r>
      <w:r w:rsidR="007110A6">
        <w:rPr>
          <w:sz w:val="28"/>
          <w:szCs w:val="28"/>
        </w:rPr>
        <w:t>в</w:t>
      </w:r>
      <w:r w:rsidRPr="00652552">
        <w:rPr>
          <w:sz w:val="28"/>
          <w:szCs w:val="28"/>
        </w:rPr>
        <w:t>оспитатель</w:t>
      </w:r>
      <w:r w:rsidR="007110A6">
        <w:rPr>
          <w:sz w:val="28"/>
          <w:szCs w:val="28"/>
        </w:rPr>
        <w:t xml:space="preserve"> Баранчикова </w:t>
      </w:r>
      <w:r w:rsidR="00A8391C">
        <w:rPr>
          <w:sz w:val="28"/>
          <w:szCs w:val="28"/>
        </w:rPr>
        <w:t>Ю.</w:t>
      </w:r>
      <w:r w:rsidR="007110A6">
        <w:rPr>
          <w:sz w:val="28"/>
          <w:szCs w:val="28"/>
        </w:rPr>
        <w:t>В.</w:t>
      </w:r>
    </w:p>
    <w:p w:rsidR="008A5A3E" w:rsidRPr="00652552" w:rsidRDefault="008A5A3E" w:rsidP="00A8391C">
      <w:pPr>
        <w:ind w:firstLine="709"/>
        <w:rPr>
          <w:sz w:val="28"/>
          <w:szCs w:val="28"/>
        </w:rPr>
      </w:pPr>
    </w:p>
    <w:p w:rsidR="008A5A3E" w:rsidRPr="00652552" w:rsidRDefault="008A5A3E" w:rsidP="008A5A3E">
      <w:pPr>
        <w:ind w:firstLine="709"/>
        <w:jc w:val="both"/>
        <w:rPr>
          <w:sz w:val="28"/>
          <w:szCs w:val="28"/>
        </w:rPr>
      </w:pPr>
      <w:r w:rsidRPr="00652552">
        <w:rPr>
          <w:sz w:val="28"/>
          <w:szCs w:val="28"/>
        </w:rPr>
        <w:t xml:space="preserve">                                                         </w:t>
      </w:r>
    </w:p>
    <w:p w:rsidR="008A5A3E" w:rsidRPr="00652552" w:rsidRDefault="008A5A3E" w:rsidP="008A5A3E">
      <w:pPr>
        <w:ind w:firstLine="709"/>
        <w:jc w:val="both"/>
        <w:rPr>
          <w:sz w:val="28"/>
          <w:szCs w:val="28"/>
        </w:rPr>
      </w:pPr>
    </w:p>
    <w:p w:rsidR="008A5A3E" w:rsidRPr="00652552" w:rsidRDefault="008A5A3E" w:rsidP="008A5A3E">
      <w:pPr>
        <w:ind w:firstLine="709"/>
        <w:jc w:val="both"/>
        <w:rPr>
          <w:sz w:val="28"/>
          <w:szCs w:val="28"/>
        </w:rPr>
      </w:pPr>
    </w:p>
    <w:p w:rsidR="008A5A3E" w:rsidRPr="00652552" w:rsidRDefault="008A5A3E" w:rsidP="008A5A3E">
      <w:pPr>
        <w:jc w:val="both"/>
        <w:rPr>
          <w:sz w:val="28"/>
          <w:szCs w:val="28"/>
        </w:rPr>
      </w:pPr>
    </w:p>
    <w:p w:rsidR="008A5A3E" w:rsidRDefault="008A5A3E" w:rsidP="008A5A3E">
      <w:pPr>
        <w:jc w:val="both"/>
        <w:rPr>
          <w:sz w:val="28"/>
          <w:szCs w:val="28"/>
        </w:rPr>
      </w:pPr>
    </w:p>
    <w:p w:rsidR="008A5A3E" w:rsidRDefault="008A5A3E" w:rsidP="008A5A3E">
      <w:pPr>
        <w:jc w:val="both"/>
        <w:rPr>
          <w:sz w:val="28"/>
          <w:szCs w:val="28"/>
        </w:rPr>
      </w:pPr>
    </w:p>
    <w:p w:rsidR="008A5A3E" w:rsidRPr="00652552" w:rsidRDefault="008A5A3E" w:rsidP="008A5A3E">
      <w:pPr>
        <w:jc w:val="both"/>
        <w:rPr>
          <w:sz w:val="28"/>
          <w:szCs w:val="28"/>
        </w:rPr>
      </w:pPr>
    </w:p>
    <w:p w:rsidR="008A5A3E" w:rsidRPr="00652552" w:rsidRDefault="008A5A3E" w:rsidP="008A5A3E">
      <w:pPr>
        <w:ind w:firstLine="709"/>
        <w:jc w:val="both"/>
        <w:rPr>
          <w:sz w:val="28"/>
          <w:szCs w:val="28"/>
        </w:rPr>
      </w:pPr>
    </w:p>
    <w:p w:rsidR="008A5A3E" w:rsidRPr="00652552" w:rsidRDefault="008A5A3E" w:rsidP="008A5A3E">
      <w:pPr>
        <w:ind w:firstLine="709"/>
        <w:jc w:val="both"/>
        <w:rPr>
          <w:sz w:val="28"/>
          <w:szCs w:val="28"/>
        </w:rPr>
      </w:pPr>
    </w:p>
    <w:p w:rsidR="008A5A3E" w:rsidRPr="00652552" w:rsidRDefault="008A5A3E" w:rsidP="008A5A3E">
      <w:pPr>
        <w:tabs>
          <w:tab w:val="left" w:pos="10260"/>
        </w:tabs>
        <w:ind w:left="540"/>
        <w:rPr>
          <w:sz w:val="28"/>
          <w:szCs w:val="28"/>
        </w:rPr>
      </w:pPr>
      <w:r w:rsidRPr="00652552">
        <w:rPr>
          <w:sz w:val="28"/>
          <w:szCs w:val="28"/>
        </w:rPr>
        <w:t xml:space="preserve">                      </w:t>
      </w:r>
      <w:r w:rsidR="00A8391C">
        <w:rPr>
          <w:sz w:val="28"/>
          <w:szCs w:val="28"/>
        </w:rPr>
        <w:t xml:space="preserve">                      г. Рыбное  2019</w:t>
      </w:r>
      <w:r w:rsidRPr="00652552">
        <w:rPr>
          <w:sz w:val="28"/>
          <w:szCs w:val="28"/>
        </w:rPr>
        <w:t xml:space="preserve"> г</w:t>
      </w:r>
      <w:r>
        <w:rPr>
          <w:sz w:val="28"/>
          <w:szCs w:val="28"/>
        </w:rPr>
        <w:t>.</w:t>
      </w:r>
    </w:p>
    <w:p w:rsidR="00700D60" w:rsidRPr="00630CCD" w:rsidRDefault="008A5A3E" w:rsidP="00630CCD">
      <w:pPr>
        <w:pStyle w:val="Style1"/>
        <w:widowControl/>
        <w:spacing w:before="77"/>
        <w:ind w:left="840"/>
        <w:rPr>
          <w:rStyle w:val="FontStyle11"/>
          <w:sz w:val="26"/>
          <w:szCs w:val="26"/>
        </w:rPr>
      </w:pPr>
      <w:r>
        <w:rPr>
          <w:rStyle w:val="FontStyle11"/>
          <w:sz w:val="26"/>
          <w:szCs w:val="26"/>
        </w:rPr>
        <w:lastRenderedPageBreak/>
        <w:t xml:space="preserve">       </w:t>
      </w:r>
      <w:r w:rsidR="00630CCD">
        <w:rPr>
          <w:rStyle w:val="FontStyle11"/>
          <w:sz w:val="26"/>
          <w:szCs w:val="26"/>
        </w:rPr>
        <w:t xml:space="preserve"> </w:t>
      </w:r>
      <w:r w:rsidR="007110A6">
        <w:rPr>
          <w:rStyle w:val="FontStyle11"/>
          <w:sz w:val="26"/>
          <w:szCs w:val="26"/>
        </w:rPr>
        <w:t xml:space="preserve">           </w:t>
      </w:r>
      <w:r w:rsidR="00700D60" w:rsidRPr="00700D60">
        <w:rPr>
          <w:rStyle w:val="FontStyle11"/>
          <w:b/>
          <w:sz w:val="26"/>
          <w:szCs w:val="26"/>
        </w:rPr>
        <w:t>Мастер - класс «Этот волшебный  квадрат»</w:t>
      </w:r>
    </w:p>
    <w:p w:rsidR="009146A9" w:rsidRPr="00700D60" w:rsidRDefault="009146A9" w:rsidP="00700D60">
      <w:pPr>
        <w:pStyle w:val="Style1"/>
        <w:widowControl/>
        <w:jc w:val="both"/>
        <w:rPr>
          <w:rStyle w:val="FontStyle11"/>
          <w:sz w:val="26"/>
          <w:szCs w:val="26"/>
        </w:rPr>
      </w:pPr>
    </w:p>
    <w:p w:rsidR="00700D60" w:rsidRPr="00700D60" w:rsidRDefault="009146A9" w:rsidP="00D15358">
      <w:pPr>
        <w:pStyle w:val="Style1"/>
        <w:widowControl/>
        <w:ind w:firstLine="720"/>
        <w:jc w:val="center"/>
        <w:rPr>
          <w:rStyle w:val="FontStyle11"/>
          <w:sz w:val="26"/>
          <w:szCs w:val="26"/>
        </w:rPr>
      </w:pPr>
      <w:r w:rsidRPr="00700D60">
        <w:rPr>
          <w:rStyle w:val="FontStyle11"/>
          <w:b/>
          <w:sz w:val="26"/>
          <w:szCs w:val="26"/>
        </w:rPr>
        <w:t>Цель</w:t>
      </w:r>
      <w:r w:rsidR="00374D30" w:rsidRPr="00700D60">
        <w:rPr>
          <w:rStyle w:val="FontStyle11"/>
          <w:sz w:val="26"/>
          <w:szCs w:val="26"/>
        </w:rPr>
        <w:t>:</w:t>
      </w:r>
      <w:r w:rsidR="00E36EF7">
        <w:rPr>
          <w:rStyle w:val="FontStyle11"/>
          <w:sz w:val="26"/>
          <w:szCs w:val="26"/>
        </w:rPr>
        <w:t xml:space="preserve"> П</w:t>
      </w:r>
      <w:r w:rsidRPr="00700D60">
        <w:rPr>
          <w:rStyle w:val="FontStyle11"/>
          <w:sz w:val="26"/>
          <w:szCs w:val="26"/>
        </w:rPr>
        <w:t>овышение профессиональной компетенции педагогов.</w:t>
      </w:r>
    </w:p>
    <w:p w:rsidR="009146A9" w:rsidRPr="00700D60" w:rsidRDefault="009146A9" w:rsidP="003978E2">
      <w:pPr>
        <w:pStyle w:val="Style1"/>
        <w:widowControl/>
        <w:ind w:firstLine="720"/>
        <w:jc w:val="both"/>
        <w:rPr>
          <w:rStyle w:val="FontStyle11"/>
          <w:b/>
          <w:sz w:val="26"/>
          <w:szCs w:val="26"/>
        </w:rPr>
      </w:pPr>
      <w:r w:rsidRPr="00700D60">
        <w:rPr>
          <w:rStyle w:val="FontStyle11"/>
          <w:b/>
          <w:sz w:val="26"/>
          <w:szCs w:val="26"/>
        </w:rPr>
        <w:t>Задачи:</w:t>
      </w:r>
    </w:p>
    <w:p w:rsidR="009146A9" w:rsidRPr="00700D60" w:rsidRDefault="009146A9" w:rsidP="003978E2">
      <w:pPr>
        <w:pStyle w:val="Style1"/>
        <w:widowControl/>
        <w:jc w:val="both"/>
        <w:rPr>
          <w:rStyle w:val="FontStyle11"/>
          <w:sz w:val="26"/>
          <w:szCs w:val="26"/>
        </w:rPr>
      </w:pPr>
      <w:r w:rsidRPr="00700D60">
        <w:rPr>
          <w:rStyle w:val="FontStyle11"/>
          <w:sz w:val="26"/>
          <w:szCs w:val="26"/>
        </w:rPr>
        <w:t>1. Расширить пре</w:t>
      </w:r>
      <w:r w:rsidR="00700D60" w:rsidRPr="00700D60">
        <w:rPr>
          <w:rStyle w:val="FontStyle11"/>
          <w:sz w:val="26"/>
          <w:szCs w:val="26"/>
        </w:rPr>
        <w:t>дставления об игровом тренажёре квадрат Воско</w:t>
      </w:r>
      <w:r w:rsidR="00374D30" w:rsidRPr="00700D60">
        <w:rPr>
          <w:rStyle w:val="FontStyle11"/>
          <w:sz w:val="26"/>
          <w:szCs w:val="26"/>
        </w:rPr>
        <w:t>бовича;</w:t>
      </w:r>
    </w:p>
    <w:p w:rsidR="00374D30" w:rsidRPr="00700D60" w:rsidRDefault="00374D30" w:rsidP="003978E2">
      <w:pPr>
        <w:pStyle w:val="Style1"/>
        <w:widowControl/>
        <w:jc w:val="both"/>
        <w:rPr>
          <w:rStyle w:val="FontStyle11"/>
          <w:sz w:val="26"/>
          <w:szCs w:val="26"/>
        </w:rPr>
      </w:pPr>
      <w:r w:rsidRPr="00700D60">
        <w:rPr>
          <w:rStyle w:val="FontStyle11"/>
          <w:sz w:val="26"/>
          <w:szCs w:val="26"/>
        </w:rPr>
        <w:t>2. Сформировать навыки практического использования его на занятиях и самостоятельной деятельности детей;</w:t>
      </w:r>
    </w:p>
    <w:p w:rsidR="009146A9" w:rsidRDefault="00374D30" w:rsidP="003978E2">
      <w:pPr>
        <w:pStyle w:val="Style1"/>
        <w:widowControl/>
        <w:jc w:val="both"/>
        <w:rPr>
          <w:rStyle w:val="FontStyle11"/>
          <w:sz w:val="26"/>
          <w:szCs w:val="26"/>
        </w:rPr>
      </w:pPr>
      <w:r w:rsidRPr="00700D60">
        <w:rPr>
          <w:rStyle w:val="FontStyle11"/>
          <w:sz w:val="26"/>
          <w:szCs w:val="26"/>
        </w:rPr>
        <w:t>3. Создать атмосферу сотрудничества и сотворчества педагогов.</w:t>
      </w:r>
    </w:p>
    <w:p w:rsidR="00E36EF7" w:rsidRPr="00700D60" w:rsidRDefault="00E36EF7" w:rsidP="003978E2">
      <w:pPr>
        <w:pStyle w:val="Style1"/>
        <w:widowControl/>
        <w:jc w:val="both"/>
        <w:rPr>
          <w:rStyle w:val="FontStyle11"/>
          <w:sz w:val="26"/>
          <w:szCs w:val="26"/>
        </w:rPr>
      </w:pPr>
    </w:p>
    <w:p w:rsidR="00E36EF7" w:rsidRPr="00E36EF7" w:rsidRDefault="00E36EF7" w:rsidP="00E36EF7">
      <w:pPr>
        <w:pStyle w:val="Style1"/>
        <w:jc w:val="both"/>
        <w:rPr>
          <w:sz w:val="26"/>
          <w:szCs w:val="26"/>
        </w:rPr>
      </w:pPr>
      <w:r w:rsidRPr="00E36EF7">
        <w:rPr>
          <w:b/>
          <w:bCs/>
          <w:i/>
          <w:iCs/>
          <w:sz w:val="26"/>
          <w:szCs w:val="26"/>
        </w:rPr>
        <w:t>Актуальность</w:t>
      </w:r>
      <w:r w:rsidRPr="00E36EF7">
        <w:rPr>
          <w:b/>
          <w:sz w:val="26"/>
          <w:szCs w:val="26"/>
        </w:rPr>
        <w:t> </w:t>
      </w:r>
      <w:r w:rsidRPr="00E36EF7">
        <w:rPr>
          <w:sz w:val="26"/>
          <w:szCs w:val="26"/>
        </w:rPr>
        <w:t xml:space="preserve">состоит в том, что эта игра учит детей действовать в "уме" и "мыслить", а это в свою очередь раскрепощает воображение, развивает их творческие возможности и способности. </w:t>
      </w:r>
    </w:p>
    <w:p w:rsidR="009146A9" w:rsidRPr="00700D60" w:rsidRDefault="009146A9" w:rsidP="003978E2">
      <w:pPr>
        <w:pStyle w:val="Style1"/>
        <w:widowControl/>
        <w:jc w:val="both"/>
        <w:rPr>
          <w:rStyle w:val="FontStyle11"/>
          <w:b/>
          <w:sz w:val="26"/>
          <w:szCs w:val="26"/>
        </w:rPr>
      </w:pPr>
    </w:p>
    <w:p w:rsidR="00D609B1" w:rsidRPr="00700D60" w:rsidRDefault="00C2259B" w:rsidP="003978E2">
      <w:pPr>
        <w:pStyle w:val="Style2"/>
        <w:widowControl/>
        <w:spacing w:line="240" w:lineRule="auto"/>
        <w:jc w:val="both"/>
        <w:rPr>
          <w:sz w:val="26"/>
          <w:szCs w:val="26"/>
        </w:rPr>
      </w:pPr>
      <w:r w:rsidRPr="00700D60">
        <w:rPr>
          <w:rStyle w:val="FontStyle12"/>
        </w:rPr>
        <w:t xml:space="preserve">Одной из важнейших задач, стоящих перед воспитателем, является развитие самостоятельной логики мышления, которая бы позволила детям строить умозаключения, приводить доказательства, высказывать суждения, логически связанные между собой, обосновывать свои суждения, делать вывод </w:t>
      </w:r>
      <w:r w:rsidR="00366B9D" w:rsidRPr="00700D60">
        <w:rPr>
          <w:rStyle w:val="FontStyle12"/>
        </w:rPr>
        <w:t>и,</w:t>
      </w:r>
      <w:r w:rsidRPr="00700D60">
        <w:rPr>
          <w:rStyle w:val="FontStyle12"/>
        </w:rPr>
        <w:t xml:space="preserve"> в конечном </w:t>
      </w:r>
      <w:r w:rsidR="00366B9D" w:rsidRPr="00700D60">
        <w:rPr>
          <w:rStyle w:val="FontStyle12"/>
        </w:rPr>
        <w:t>счете,</w:t>
      </w:r>
      <w:r w:rsidRPr="00700D60">
        <w:rPr>
          <w:rStyle w:val="FontStyle12"/>
        </w:rPr>
        <w:t xml:space="preserve"> самостоятельно приобретать знания.</w:t>
      </w:r>
    </w:p>
    <w:p w:rsidR="00D609B1" w:rsidRPr="00700D60" w:rsidRDefault="00C2259B" w:rsidP="003978E2">
      <w:pPr>
        <w:pStyle w:val="Style2"/>
        <w:widowControl/>
        <w:spacing w:line="240" w:lineRule="auto"/>
        <w:ind w:firstLine="206"/>
        <w:jc w:val="both"/>
        <w:rPr>
          <w:sz w:val="26"/>
          <w:szCs w:val="26"/>
        </w:rPr>
      </w:pPr>
      <w:r w:rsidRPr="00700D60">
        <w:rPr>
          <w:rStyle w:val="FontStyle12"/>
        </w:rPr>
        <w:t>Дети с высоким уровнем интеллекта и креативности уверены в своих способностях, имеют адекватный уровень самооценки, обладают внутренней свободой и высоким самоконтролем. Проявляя интерес ко всему новому и необычному, они инициативны, успешно приспосабливаются к требованиям социального окружения, сохраняя, тем не менее, личную независимость суждений и действий.</w:t>
      </w:r>
    </w:p>
    <w:p w:rsidR="00D609B1" w:rsidRPr="00700D60" w:rsidRDefault="00C2259B" w:rsidP="003978E2">
      <w:pPr>
        <w:pStyle w:val="Style2"/>
        <w:widowControl/>
        <w:spacing w:line="240" w:lineRule="auto"/>
        <w:ind w:firstLine="269"/>
        <w:jc w:val="both"/>
        <w:rPr>
          <w:sz w:val="26"/>
          <w:szCs w:val="26"/>
        </w:rPr>
      </w:pPr>
      <w:r w:rsidRPr="00700D60">
        <w:rPr>
          <w:rStyle w:val="FontStyle12"/>
        </w:rPr>
        <w:t>Как показывают исследования психологов, креативность имеет пик в возрасте от 3,5 до 4,5 лет и впоследствии возрастает только в первые три года школьного обучения. Развитие творчества не происходит само собой, а требует создания определённых физических и психологических условий.</w:t>
      </w:r>
    </w:p>
    <w:p w:rsidR="00D609B1" w:rsidRPr="00700D60" w:rsidRDefault="00C2259B" w:rsidP="00700D60">
      <w:pPr>
        <w:pStyle w:val="Style3"/>
        <w:widowControl/>
        <w:spacing w:line="240" w:lineRule="auto"/>
        <w:rPr>
          <w:rStyle w:val="FontStyle12"/>
        </w:rPr>
      </w:pPr>
      <w:r w:rsidRPr="00700D60">
        <w:rPr>
          <w:rStyle w:val="FontStyle12"/>
        </w:rPr>
        <w:t>Игры Вячеслава Воскобовича развивают и формируют все вышеназванные умения и качества ребёнка.</w:t>
      </w:r>
    </w:p>
    <w:p w:rsidR="007110A6" w:rsidRDefault="007110A6" w:rsidP="003978E2">
      <w:pPr>
        <w:pStyle w:val="Style2"/>
        <w:widowControl/>
        <w:spacing w:line="240" w:lineRule="auto"/>
        <w:jc w:val="both"/>
        <w:rPr>
          <w:rStyle w:val="FontStyle12"/>
        </w:rPr>
      </w:pPr>
    </w:p>
    <w:p w:rsidR="007110A6" w:rsidRDefault="007110A6" w:rsidP="003978E2">
      <w:pPr>
        <w:pStyle w:val="Style2"/>
        <w:widowControl/>
        <w:spacing w:line="240" w:lineRule="auto"/>
        <w:jc w:val="both"/>
        <w:rPr>
          <w:rStyle w:val="FontStyle12"/>
        </w:rPr>
      </w:pPr>
    </w:p>
    <w:p w:rsidR="00D609B1" w:rsidRPr="00700D60" w:rsidRDefault="00787156" w:rsidP="003978E2">
      <w:pPr>
        <w:pStyle w:val="Style2"/>
        <w:widowControl/>
        <w:spacing w:line="240" w:lineRule="auto"/>
        <w:jc w:val="both"/>
        <w:rPr>
          <w:sz w:val="26"/>
          <w:szCs w:val="26"/>
        </w:rPr>
      </w:pPr>
      <w:r w:rsidRPr="00700D60">
        <w:rPr>
          <w:rStyle w:val="FontStyle12"/>
        </w:rPr>
        <w:t>Уважаемые коллеги, я думаю что, В</w:t>
      </w:r>
      <w:r w:rsidR="00F30A86">
        <w:rPr>
          <w:rStyle w:val="FontStyle12"/>
        </w:rPr>
        <w:t xml:space="preserve">ы уже </w:t>
      </w:r>
      <w:r w:rsidR="00C2259B" w:rsidRPr="00700D60">
        <w:rPr>
          <w:rStyle w:val="FontStyle12"/>
        </w:rPr>
        <w:t xml:space="preserve"> знакомы с играми </w:t>
      </w:r>
      <w:r w:rsidR="0013083D" w:rsidRPr="00700D60">
        <w:rPr>
          <w:rStyle w:val="FontStyle12"/>
        </w:rPr>
        <w:t xml:space="preserve">В.В </w:t>
      </w:r>
      <w:r w:rsidR="00C2259B" w:rsidRPr="00700D60">
        <w:rPr>
          <w:rStyle w:val="FontStyle12"/>
        </w:rPr>
        <w:t>Воскобовича.</w:t>
      </w:r>
      <w:r w:rsidR="00700D60">
        <w:rPr>
          <w:rStyle w:val="FontStyle12"/>
        </w:rPr>
        <w:t xml:space="preserve"> </w:t>
      </w:r>
      <w:r w:rsidR="00C2259B" w:rsidRPr="00700D60">
        <w:rPr>
          <w:rStyle w:val="FontStyle12"/>
        </w:rPr>
        <w:t xml:space="preserve">Сегодня я Вас подробней </w:t>
      </w:r>
      <w:r w:rsidR="00A97D5B">
        <w:rPr>
          <w:rStyle w:val="FontStyle12"/>
        </w:rPr>
        <w:t>познакомлю</w:t>
      </w:r>
      <w:r w:rsidR="00F30A86">
        <w:rPr>
          <w:rStyle w:val="FontStyle12"/>
        </w:rPr>
        <w:t xml:space="preserve"> с «Волшебным квадратом».</w:t>
      </w:r>
    </w:p>
    <w:p w:rsidR="00D609B1" w:rsidRPr="00700D60" w:rsidRDefault="00C2259B" w:rsidP="00700D60">
      <w:pPr>
        <w:pStyle w:val="Style2"/>
        <w:widowControl/>
        <w:spacing w:line="240" w:lineRule="auto"/>
        <w:ind w:firstLine="206"/>
        <w:jc w:val="both"/>
        <w:rPr>
          <w:rStyle w:val="FontStyle12"/>
        </w:rPr>
      </w:pPr>
      <w:r w:rsidRPr="00700D60">
        <w:rPr>
          <w:rStyle w:val="FontStyle12"/>
        </w:rPr>
        <w:t>Двухцветный квадрат Воскобовича представляет собой тканевую</w:t>
      </w:r>
      <w:r w:rsidR="00F30A86">
        <w:rPr>
          <w:rStyle w:val="FontStyle12"/>
        </w:rPr>
        <w:t xml:space="preserve"> или бумажную </w:t>
      </w:r>
      <w:r w:rsidRPr="00700D60">
        <w:rPr>
          <w:rStyle w:val="FontStyle12"/>
        </w:rPr>
        <w:t xml:space="preserve"> основу, на которую наклеены пластиковые треугольники. Они зеленые с одной стороны и красные с другой. Между треуг</w:t>
      </w:r>
      <w:r w:rsidR="00F30A86">
        <w:rPr>
          <w:rStyle w:val="FontStyle12"/>
        </w:rPr>
        <w:t>ольниками остаются белые плоски</w:t>
      </w:r>
      <w:r w:rsidRPr="00700D60">
        <w:rPr>
          <w:rStyle w:val="FontStyle12"/>
        </w:rPr>
        <w:t>, по которым квадрат можно сгибать.</w:t>
      </w:r>
    </w:p>
    <w:p w:rsidR="00D609B1" w:rsidRPr="00700D60" w:rsidRDefault="00C2259B" w:rsidP="00700D60">
      <w:pPr>
        <w:pStyle w:val="Style5"/>
        <w:widowControl/>
        <w:spacing w:line="240" w:lineRule="auto"/>
        <w:ind w:firstLine="341"/>
        <w:jc w:val="both"/>
        <w:rPr>
          <w:rStyle w:val="FontStyle12"/>
        </w:rPr>
      </w:pPr>
      <w:r w:rsidRPr="00700D60">
        <w:rPr>
          <w:rStyle w:val="FontStyle12"/>
        </w:rPr>
        <w:t>Занятия с «Квадратом Воскобовича» развивают умение различать геометрические фигуры, определять их свойства и размеры, пространственное мышление, воображение, логику, внимание, умение сравнивать и анализировать, гибкость мышления, моторику рук и творческие способности, сенсорные способности, умение конструировать.</w:t>
      </w:r>
    </w:p>
    <w:p w:rsidR="00D609B1" w:rsidRPr="00700D60" w:rsidRDefault="00C2259B" w:rsidP="00700D60">
      <w:pPr>
        <w:pStyle w:val="Style8"/>
        <w:widowControl/>
        <w:spacing w:line="240" w:lineRule="auto"/>
        <w:jc w:val="both"/>
        <w:rPr>
          <w:rStyle w:val="FontStyle12"/>
        </w:rPr>
      </w:pPr>
      <w:r w:rsidRPr="00700D60">
        <w:rPr>
          <w:rStyle w:val="FontStyle12"/>
        </w:rPr>
        <w:t>Складывая «Квадрат» можно познакомить ребенка с геометрическими фигурами (квадратом, прямоугольником и треугольником) и их свойствами.</w:t>
      </w:r>
    </w:p>
    <w:p w:rsidR="00787156" w:rsidRPr="00700D60" w:rsidRDefault="00C2259B" w:rsidP="00700D60">
      <w:pPr>
        <w:pStyle w:val="Style8"/>
        <w:widowControl/>
        <w:spacing w:line="240" w:lineRule="auto"/>
        <w:ind w:firstLine="586"/>
        <w:jc w:val="both"/>
        <w:rPr>
          <w:rStyle w:val="FontStyle12"/>
        </w:rPr>
      </w:pPr>
      <w:r w:rsidRPr="00700D60">
        <w:rPr>
          <w:rStyle w:val="FontStyle12"/>
        </w:rPr>
        <w:t>А еще «Квадрат Воскобовича» можно взять с собой в дорогу. Он легко поместится в карман и развлечет ребенка во время путешествия!</w:t>
      </w:r>
    </w:p>
    <w:p w:rsidR="0013083D" w:rsidRPr="00700D60" w:rsidRDefault="00787156" w:rsidP="003978E2">
      <w:pPr>
        <w:pStyle w:val="Style8"/>
        <w:widowControl/>
        <w:spacing w:line="240" w:lineRule="auto"/>
        <w:ind w:firstLine="586"/>
        <w:jc w:val="both"/>
        <w:rPr>
          <w:rStyle w:val="FontStyle12"/>
        </w:rPr>
      </w:pPr>
      <w:r w:rsidRPr="00700D60">
        <w:rPr>
          <w:rStyle w:val="FontStyle12"/>
        </w:rPr>
        <w:t>В своей работе я использую игры В.В.Воскобовича.</w:t>
      </w:r>
      <w:r w:rsidR="00700D60">
        <w:rPr>
          <w:rStyle w:val="FontStyle12"/>
        </w:rPr>
        <w:t xml:space="preserve"> </w:t>
      </w:r>
      <w:r w:rsidRPr="00700D60">
        <w:rPr>
          <w:rStyle w:val="FontStyle12"/>
        </w:rPr>
        <w:t>Но не всегда можно купить все</w:t>
      </w:r>
      <w:r w:rsidR="0013083D" w:rsidRPr="00700D60">
        <w:rPr>
          <w:rStyle w:val="FontStyle12"/>
        </w:rPr>
        <w:t xml:space="preserve"> эти</w:t>
      </w:r>
      <w:r w:rsidRPr="00700D60">
        <w:rPr>
          <w:rStyle w:val="FontStyle12"/>
        </w:rPr>
        <w:t xml:space="preserve"> игры </w:t>
      </w:r>
      <w:r w:rsidR="0013083D" w:rsidRPr="00700D60">
        <w:rPr>
          <w:rStyle w:val="FontStyle12"/>
        </w:rPr>
        <w:t>.Некоторые игры теряют свой первоначальный вид, как например квадрат Воскобовича  и я решила сделать самостоятельно эт</w:t>
      </w:r>
      <w:r w:rsidR="00F30A86">
        <w:rPr>
          <w:rStyle w:val="FontStyle12"/>
        </w:rPr>
        <w:t>от тренажер по оригиналу.</w:t>
      </w:r>
    </w:p>
    <w:p w:rsidR="00630CCD" w:rsidRDefault="00630CCD" w:rsidP="00700D60">
      <w:pPr>
        <w:pStyle w:val="Style8"/>
        <w:widowControl/>
        <w:spacing w:line="240" w:lineRule="auto"/>
        <w:ind w:firstLine="586"/>
        <w:jc w:val="center"/>
        <w:rPr>
          <w:rStyle w:val="FontStyle12"/>
          <w:b/>
        </w:rPr>
      </w:pPr>
    </w:p>
    <w:p w:rsidR="003E1F4D" w:rsidRDefault="00F30A86" w:rsidP="00700D60">
      <w:pPr>
        <w:pStyle w:val="Style8"/>
        <w:widowControl/>
        <w:spacing w:line="240" w:lineRule="auto"/>
        <w:ind w:firstLine="586"/>
        <w:jc w:val="center"/>
        <w:rPr>
          <w:rStyle w:val="FontStyle12"/>
          <w:b/>
        </w:rPr>
      </w:pPr>
      <w:r>
        <w:rPr>
          <w:rStyle w:val="FontStyle12"/>
          <w:b/>
        </w:rPr>
        <w:t xml:space="preserve"> </w:t>
      </w:r>
    </w:p>
    <w:p w:rsidR="003E1F4D" w:rsidRDefault="003E1F4D" w:rsidP="00700D60">
      <w:pPr>
        <w:pStyle w:val="Style8"/>
        <w:widowControl/>
        <w:spacing w:line="240" w:lineRule="auto"/>
        <w:ind w:firstLine="586"/>
        <w:jc w:val="center"/>
        <w:rPr>
          <w:rStyle w:val="FontStyle12"/>
          <w:b/>
        </w:rPr>
      </w:pPr>
    </w:p>
    <w:p w:rsidR="0013083D" w:rsidRPr="00700D60" w:rsidRDefault="00E36EF7" w:rsidP="00E36EF7">
      <w:pPr>
        <w:pStyle w:val="Style8"/>
        <w:widowControl/>
        <w:spacing w:line="240" w:lineRule="auto"/>
        <w:ind w:firstLine="586"/>
        <w:rPr>
          <w:rStyle w:val="FontStyle12"/>
          <w:b/>
        </w:rPr>
      </w:pPr>
      <w:r>
        <w:rPr>
          <w:rStyle w:val="FontStyle12"/>
          <w:b/>
        </w:rPr>
        <w:t xml:space="preserve">                         </w:t>
      </w:r>
      <w:r w:rsidR="0013083D" w:rsidRPr="00700D60">
        <w:rPr>
          <w:rStyle w:val="FontStyle12"/>
          <w:b/>
        </w:rPr>
        <w:t>Из</w:t>
      </w:r>
      <w:r w:rsidR="00700D60">
        <w:rPr>
          <w:rStyle w:val="FontStyle12"/>
          <w:b/>
        </w:rPr>
        <w:t>готовление квадрата Воскобовича</w:t>
      </w:r>
    </w:p>
    <w:p w:rsidR="0013083D" w:rsidRPr="00700D60" w:rsidRDefault="0013083D" w:rsidP="00700D60">
      <w:pPr>
        <w:pStyle w:val="Style8"/>
        <w:widowControl/>
        <w:spacing w:line="240" w:lineRule="auto"/>
        <w:ind w:firstLine="586"/>
        <w:jc w:val="both"/>
        <w:rPr>
          <w:rStyle w:val="FontStyle12"/>
        </w:rPr>
      </w:pPr>
      <w:r w:rsidRPr="00700D60">
        <w:rPr>
          <w:rStyle w:val="FontStyle12"/>
        </w:rPr>
        <w:t>Вырезаем загото</w:t>
      </w:r>
      <w:r w:rsidR="00F30A86">
        <w:rPr>
          <w:rStyle w:val="FontStyle12"/>
        </w:rPr>
        <w:t>вку из бумаги</w:t>
      </w:r>
      <w:r w:rsidRPr="00700D60">
        <w:rPr>
          <w:rStyle w:val="FontStyle12"/>
        </w:rPr>
        <w:t xml:space="preserve"> в виде равностороннего квадрата стороны которого равны 14 см.;</w:t>
      </w:r>
      <w:r w:rsidR="00E841E3" w:rsidRPr="00700D60">
        <w:rPr>
          <w:rStyle w:val="FontStyle12"/>
        </w:rPr>
        <w:t xml:space="preserve"> </w:t>
      </w:r>
    </w:p>
    <w:p w:rsidR="0013083D" w:rsidRPr="00700D60" w:rsidRDefault="00630CCD" w:rsidP="00630CCD">
      <w:pPr>
        <w:pStyle w:val="Style8"/>
        <w:widowControl/>
        <w:tabs>
          <w:tab w:val="left" w:pos="1560"/>
        </w:tabs>
        <w:spacing w:line="240" w:lineRule="auto"/>
        <w:ind w:firstLine="586"/>
        <w:jc w:val="both"/>
        <w:rPr>
          <w:rStyle w:val="FontStyle12"/>
        </w:rPr>
      </w:pPr>
      <w:r>
        <w:rPr>
          <w:rStyle w:val="FontStyle12"/>
        </w:rPr>
        <w:t>1.</w:t>
      </w:r>
      <w:r w:rsidR="0013083D" w:rsidRPr="00700D60">
        <w:rPr>
          <w:rStyle w:val="FontStyle12"/>
        </w:rPr>
        <w:t>Заготовка сгибается пополам, по вертикали и диагонали, потом по диагоналям и по краям угла. Сгибы можно обозначить с помощью карандаша или фламастера. Основа готова</w:t>
      </w:r>
      <w:r w:rsidR="003978E2">
        <w:rPr>
          <w:rStyle w:val="FontStyle12"/>
        </w:rPr>
        <w:t>.</w:t>
      </w:r>
    </w:p>
    <w:p w:rsidR="0013083D" w:rsidRPr="00700D60" w:rsidRDefault="00630CCD" w:rsidP="00700D60">
      <w:pPr>
        <w:pStyle w:val="Style8"/>
        <w:widowControl/>
        <w:spacing w:line="240" w:lineRule="auto"/>
        <w:ind w:firstLine="586"/>
        <w:jc w:val="both"/>
        <w:rPr>
          <w:rStyle w:val="FontStyle12"/>
        </w:rPr>
      </w:pPr>
      <w:r>
        <w:rPr>
          <w:rStyle w:val="FontStyle12"/>
        </w:rPr>
        <w:t>2.</w:t>
      </w:r>
      <w:r w:rsidR="0013083D" w:rsidRPr="00700D60">
        <w:rPr>
          <w:rStyle w:val="FontStyle12"/>
        </w:rPr>
        <w:t>Дополнительными деталями квадрата Воскобовича служат треугольники двух цветов: красного и зелёного. На листе зелёной самоклеющейся пленки рисуем и вырезаем прямоугольник длина которого 17 см, ширина 8,5 см.</w:t>
      </w:r>
    </w:p>
    <w:p w:rsidR="0013083D" w:rsidRPr="00700D60" w:rsidRDefault="00630CCD" w:rsidP="00700D60">
      <w:pPr>
        <w:pStyle w:val="Style8"/>
        <w:widowControl/>
        <w:spacing w:line="240" w:lineRule="auto"/>
        <w:ind w:firstLine="586"/>
        <w:jc w:val="both"/>
        <w:rPr>
          <w:rStyle w:val="FontStyle12"/>
        </w:rPr>
      </w:pPr>
      <w:r>
        <w:rPr>
          <w:rStyle w:val="FontStyle12"/>
        </w:rPr>
        <w:t>3.</w:t>
      </w:r>
      <w:r w:rsidR="0013083D" w:rsidRPr="00700D60">
        <w:rPr>
          <w:rStyle w:val="FontStyle12"/>
        </w:rPr>
        <w:t>Прямоугольник делится на 2 квадрата со сторонами 8,5 см. Квадраты делятся вертикально и горизонтально пополам, а затем по диагонали. Образуются 16 треугольников 2 стороны которого равны 4,3 см, а основание 6 см; вырезаем треугольники</w:t>
      </w:r>
      <w:r w:rsidR="009813CD" w:rsidRPr="00700D60">
        <w:rPr>
          <w:rStyle w:val="FontStyle12"/>
        </w:rPr>
        <w:t xml:space="preserve"> и начинаем прикладывать</w:t>
      </w:r>
      <w:r w:rsidR="0013083D" w:rsidRPr="00700D60">
        <w:rPr>
          <w:rStyle w:val="FontStyle12"/>
        </w:rPr>
        <w:t>.</w:t>
      </w:r>
      <w:r w:rsidR="00E841E3" w:rsidRPr="00700D60">
        <w:rPr>
          <w:rStyle w:val="FontStyle12"/>
        </w:rPr>
        <w:t xml:space="preserve"> </w:t>
      </w:r>
    </w:p>
    <w:p w:rsidR="0013083D" w:rsidRPr="00700D60" w:rsidRDefault="00630CCD" w:rsidP="003978E2">
      <w:pPr>
        <w:pStyle w:val="Style8"/>
        <w:widowControl/>
        <w:spacing w:line="240" w:lineRule="auto"/>
        <w:ind w:firstLine="586"/>
        <w:jc w:val="both"/>
        <w:rPr>
          <w:rStyle w:val="FontStyle12"/>
        </w:rPr>
      </w:pPr>
      <w:r>
        <w:rPr>
          <w:rStyle w:val="FontStyle12"/>
        </w:rPr>
        <w:t>4.</w:t>
      </w:r>
      <w:r w:rsidR="0013083D" w:rsidRPr="00700D60">
        <w:rPr>
          <w:rStyle w:val="FontStyle12"/>
        </w:rPr>
        <w:t>Треугольники из самоклеющейся пленки прикладываются к основной заготовке так, чтобы были видны зазоры  для сгибания.</w:t>
      </w:r>
    </w:p>
    <w:p w:rsidR="0013083D" w:rsidRPr="00700D60" w:rsidRDefault="00630CCD" w:rsidP="00700D60">
      <w:pPr>
        <w:pStyle w:val="Style8"/>
        <w:widowControl/>
        <w:spacing w:line="240" w:lineRule="auto"/>
        <w:ind w:firstLine="586"/>
        <w:jc w:val="both"/>
        <w:rPr>
          <w:rStyle w:val="FontStyle12"/>
        </w:rPr>
      </w:pPr>
      <w:r>
        <w:rPr>
          <w:rStyle w:val="FontStyle12"/>
        </w:rPr>
        <w:t xml:space="preserve">5. </w:t>
      </w:r>
      <w:r w:rsidR="0013083D" w:rsidRPr="00700D60">
        <w:rPr>
          <w:rStyle w:val="FontStyle12"/>
        </w:rPr>
        <w:t>Приложили  треугольники на основу.</w:t>
      </w:r>
      <w:r w:rsidR="00C5756C" w:rsidRPr="00700D60">
        <w:rPr>
          <w:rStyle w:val="FontStyle12"/>
        </w:rPr>
        <w:t xml:space="preserve"> </w:t>
      </w:r>
    </w:p>
    <w:p w:rsidR="0013083D" w:rsidRPr="00700D60" w:rsidRDefault="00630CCD" w:rsidP="00700D60">
      <w:pPr>
        <w:pStyle w:val="Style8"/>
        <w:widowControl/>
        <w:spacing w:line="240" w:lineRule="auto"/>
        <w:ind w:firstLine="586"/>
        <w:jc w:val="both"/>
        <w:rPr>
          <w:rStyle w:val="FontStyle12"/>
        </w:rPr>
      </w:pPr>
      <w:r>
        <w:rPr>
          <w:rStyle w:val="FontStyle12"/>
        </w:rPr>
        <w:t>6.</w:t>
      </w:r>
      <w:r w:rsidR="0013083D" w:rsidRPr="00700D60">
        <w:rPr>
          <w:rStyle w:val="FontStyle12"/>
        </w:rPr>
        <w:t>А теперь на каждом треугольнике отделяется защитный слой бумаги,   треугольник наклеивается на основу.</w:t>
      </w:r>
    </w:p>
    <w:p w:rsidR="0013083D" w:rsidRPr="00700D60" w:rsidRDefault="0013083D" w:rsidP="003978E2">
      <w:pPr>
        <w:pStyle w:val="Style8"/>
        <w:widowControl/>
        <w:spacing w:line="240" w:lineRule="auto"/>
        <w:ind w:firstLine="586"/>
        <w:jc w:val="both"/>
        <w:rPr>
          <w:rStyle w:val="FontStyle12"/>
        </w:rPr>
      </w:pPr>
      <w:r w:rsidRPr="00700D60">
        <w:rPr>
          <w:rStyle w:val="FontStyle12"/>
        </w:rPr>
        <w:t>Аналогичным образом наклеиваются треугольники красного цвета, (наклеиваются треугольники красного цвета).</w:t>
      </w:r>
    </w:p>
    <w:p w:rsidR="009813CD" w:rsidRPr="00700D60" w:rsidRDefault="0013083D" w:rsidP="00630CCD">
      <w:pPr>
        <w:pStyle w:val="Style8"/>
        <w:widowControl/>
        <w:spacing w:line="240" w:lineRule="auto"/>
        <w:ind w:firstLine="586"/>
        <w:jc w:val="both"/>
        <w:rPr>
          <w:rStyle w:val="FontStyle12"/>
        </w:rPr>
      </w:pPr>
      <w:r w:rsidRPr="00700D60">
        <w:rPr>
          <w:rStyle w:val="FontStyle12"/>
        </w:rPr>
        <w:t>Квадрат Воскобовича готов.</w:t>
      </w:r>
      <w:r w:rsidR="00630CCD">
        <w:rPr>
          <w:rStyle w:val="FontStyle12"/>
        </w:rPr>
        <w:t xml:space="preserve"> </w:t>
      </w:r>
      <w:r w:rsidR="009813CD" w:rsidRPr="00700D60">
        <w:rPr>
          <w:rStyle w:val="FontStyle12"/>
        </w:rPr>
        <w:t xml:space="preserve">Можно применять </w:t>
      </w:r>
      <w:r w:rsidR="00630CCD">
        <w:rPr>
          <w:rStyle w:val="FontStyle12"/>
        </w:rPr>
        <w:t xml:space="preserve">его </w:t>
      </w:r>
      <w:r w:rsidR="009813CD" w:rsidRPr="00700D60">
        <w:rPr>
          <w:rStyle w:val="FontStyle12"/>
        </w:rPr>
        <w:t xml:space="preserve">в работе с детьми. </w:t>
      </w:r>
    </w:p>
    <w:p w:rsidR="0013083D" w:rsidRPr="00700D60" w:rsidRDefault="0013083D" w:rsidP="00700D60">
      <w:pPr>
        <w:pStyle w:val="Style8"/>
        <w:widowControl/>
        <w:spacing w:line="240" w:lineRule="auto"/>
        <w:ind w:firstLine="586"/>
        <w:jc w:val="both"/>
        <w:rPr>
          <w:rStyle w:val="FontStyle12"/>
        </w:rPr>
      </w:pPr>
      <w:r w:rsidRPr="00700D60">
        <w:rPr>
          <w:rStyle w:val="FontStyle12"/>
        </w:rPr>
        <w:t>Уважаемые коллеги. Я думаю, что игровой тренажёр двухцветный квадрат Воскобовича будут востребованы в вашей практической деятельности. Желаю Вам успехов и творчества.</w:t>
      </w:r>
      <w:bookmarkEnd w:id="0"/>
    </w:p>
    <w:p w:rsidR="0059237A" w:rsidRDefault="0059237A" w:rsidP="0013083D">
      <w:pPr>
        <w:pStyle w:val="Style8"/>
        <w:widowControl/>
        <w:spacing w:before="197"/>
        <w:ind w:firstLine="586"/>
        <w:rPr>
          <w:rStyle w:val="FontStyle12"/>
        </w:rPr>
      </w:pPr>
    </w:p>
    <w:p w:rsidR="00206C39" w:rsidRDefault="00206C39" w:rsidP="0013083D">
      <w:pPr>
        <w:pStyle w:val="Style8"/>
        <w:widowControl/>
        <w:spacing w:before="197"/>
        <w:ind w:firstLine="586"/>
        <w:rPr>
          <w:rStyle w:val="FontStyle12"/>
        </w:rPr>
      </w:pPr>
    </w:p>
    <w:p w:rsidR="00206C39" w:rsidRDefault="00206C39" w:rsidP="0013083D">
      <w:pPr>
        <w:pStyle w:val="Style8"/>
        <w:widowControl/>
        <w:spacing w:before="197"/>
        <w:ind w:firstLine="586"/>
        <w:rPr>
          <w:rStyle w:val="FontStyle12"/>
        </w:rPr>
      </w:pPr>
    </w:p>
    <w:p w:rsidR="00206C39" w:rsidRDefault="00206C39" w:rsidP="0013083D">
      <w:pPr>
        <w:pStyle w:val="Style8"/>
        <w:widowControl/>
        <w:spacing w:before="197"/>
        <w:ind w:firstLine="586"/>
        <w:rPr>
          <w:rStyle w:val="FontStyle12"/>
        </w:rPr>
      </w:pPr>
    </w:p>
    <w:p w:rsidR="00206C39" w:rsidRDefault="00206C39" w:rsidP="0013083D">
      <w:pPr>
        <w:pStyle w:val="Style8"/>
        <w:widowControl/>
        <w:spacing w:before="197"/>
        <w:ind w:firstLine="586"/>
        <w:rPr>
          <w:rStyle w:val="FontStyle12"/>
        </w:rPr>
      </w:pPr>
    </w:p>
    <w:p w:rsidR="00206C39" w:rsidRDefault="00206C39" w:rsidP="0013083D">
      <w:pPr>
        <w:pStyle w:val="Style8"/>
        <w:widowControl/>
        <w:spacing w:before="197"/>
        <w:ind w:firstLine="586"/>
        <w:rPr>
          <w:rStyle w:val="FontStyle12"/>
        </w:rPr>
      </w:pPr>
    </w:p>
    <w:p w:rsidR="00206C39" w:rsidRDefault="00206C39" w:rsidP="0013083D">
      <w:pPr>
        <w:pStyle w:val="Style8"/>
        <w:widowControl/>
        <w:spacing w:before="197"/>
        <w:ind w:firstLine="586"/>
        <w:rPr>
          <w:rStyle w:val="FontStyle12"/>
        </w:rPr>
      </w:pPr>
    </w:p>
    <w:p w:rsidR="00206C39" w:rsidRDefault="00206C39" w:rsidP="0013083D">
      <w:pPr>
        <w:pStyle w:val="Style8"/>
        <w:widowControl/>
        <w:spacing w:before="197"/>
        <w:ind w:firstLine="586"/>
        <w:rPr>
          <w:rStyle w:val="FontStyle12"/>
        </w:rPr>
      </w:pPr>
    </w:p>
    <w:p w:rsidR="00206C39" w:rsidRDefault="00206C39" w:rsidP="0013083D">
      <w:pPr>
        <w:pStyle w:val="Style8"/>
        <w:widowControl/>
        <w:spacing w:before="197"/>
        <w:ind w:firstLine="586"/>
        <w:rPr>
          <w:rStyle w:val="FontStyle12"/>
        </w:rPr>
      </w:pPr>
    </w:p>
    <w:p w:rsidR="00206C39" w:rsidRDefault="00206C39" w:rsidP="0013083D">
      <w:pPr>
        <w:pStyle w:val="Style8"/>
        <w:widowControl/>
        <w:spacing w:before="197"/>
        <w:ind w:firstLine="586"/>
        <w:rPr>
          <w:rStyle w:val="FontStyle12"/>
        </w:rPr>
      </w:pPr>
    </w:p>
    <w:p w:rsidR="0059237A" w:rsidRDefault="0059237A" w:rsidP="0013083D">
      <w:pPr>
        <w:pStyle w:val="Style8"/>
        <w:widowControl/>
        <w:spacing w:before="197"/>
        <w:ind w:firstLine="586"/>
        <w:rPr>
          <w:rStyle w:val="FontStyle12"/>
        </w:rPr>
      </w:pPr>
    </w:p>
    <w:sectPr w:rsidR="0059237A" w:rsidSect="008A5A3E">
      <w:type w:val="continuous"/>
      <w:pgSz w:w="11905" w:h="16837"/>
      <w:pgMar w:top="891" w:right="907" w:bottom="1440" w:left="1627" w:header="720" w:footer="720" w:gutter="0"/>
      <w:pgBorders w:offsetFrom="page">
        <w:top w:val="single" w:sz="4" w:space="24" w:color="auto"/>
        <w:left w:val="single" w:sz="4" w:space="24" w:color="auto"/>
        <w:bottom w:val="single" w:sz="4" w:space="24" w:color="auto"/>
        <w:right w:val="single" w:sz="4" w:space="24" w:color="auto"/>
      </w:pgBorders>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FE1" w:rsidRDefault="00143FE1">
      <w:r>
        <w:separator/>
      </w:r>
    </w:p>
  </w:endnote>
  <w:endnote w:type="continuationSeparator" w:id="1">
    <w:p w:rsidR="00143FE1" w:rsidRDefault="00143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FE1" w:rsidRDefault="00143FE1">
      <w:r>
        <w:separator/>
      </w:r>
    </w:p>
  </w:footnote>
  <w:footnote w:type="continuationSeparator" w:id="1">
    <w:p w:rsidR="00143FE1" w:rsidRDefault="00143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603E2"/>
    <w:multiLevelType w:val="singleLevel"/>
    <w:tmpl w:val="2DFC9EEA"/>
    <w:lvl w:ilvl="0">
      <w:start w:val="1"/>
      <w:numFmt w:val="decimal"/>
      <w:lvlText w:val="%1."/>
      <w:legacy w:legacy="1" w:legacySpace="0" w:legacyIndent="345"/>
      <w:lvlJc w:val="left"/>
      <w:rPr>
        <w:rFonts w:ascii="Times New Roman" w:hAnsi="Times New Roman" w:cs="Times New Roman" w:hint="default"/>
      </w:rPr>
    </w:lvl>
  </w:abstractNum>
  <w:abstractNum w:abstractNumId="1">
    <w:nsid w:val="7EFF42EB"/>
    <w:multiLevelType w:val="singleLevel"/>
    <w:tmpl w:val="C40EE6FA"/>
    <w:lvl w:ilvl="0">
      <w:start w:val="3"/>
      <w:numFmt w:val="decimal"/>
      <w:lvlText w:val="%1."/>
      <w:legacy w:legacy="1" w:legacySpace="0" w:legacyIndent="341"/>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156"/>
    <w:rsid w:val="000B3133"/>
    <w:rsid w:val="0013083D"/>
    <w:rsid w:val="00143FE1"/>
    <w:rsid w:val="00144241"/>
    <w:rsid w:val="00145FAB"/>
    <w:rsid w:val="001D20F3"/>
    <w:rsid w:val="001E429D"/>
    <w:rsid w:val="00206C39"/>
    <w:rsid w:val="0021017D"/>
    <w:rsid w:val="00253DD4"/>
    <w:rsid w:val="00336310"/>
    <w:rsid w:val="00366B9D"/>
    <w:rsid w:val="00374526"/>
    <w:rsid w:val="00374D30"/>
    <w:rsid w:val="003978E2"/>
    <w:rsid w:val="003E1F4D"/>
    <w:rsid w:val="004166A1"/>
    <w:rsid w:val="0043527F"/>
    <w:rsid w:val="004F2D25"/>
    <w:rsid w:val="005164B1"/>
    <w:rsid w:val="00575BD1"/>
    <w:rsid w:val="00583FBD"/>
    <w:rsid w:val="0059237A"/>
    <w:rsid w:val="005A2E7F"/>
    <w:rsid w:val="00630CCD"/>
    <w:rsid w:val="00641185"/>
    <w:rsid w:val="00655260"/>
    <w:rsid w:val="006B6A08"/>
    <w:rsid w:val="00700D60"/>
    <w:rsid w:val="007110A6"/>
    <w:rsid w:val="00745D09"/>
    <w:rsid w:val="007540B8"/>
    <w:rsid w:val="00787156"/>
    <w:rsid w:val="007916A5"/>
    <w:rsid w:val="007A76A1"/>
    <w:rsid w:val="008107A9"/>
    <w:rsid w:val="008A5A3E"/>
    <w:rsid w:val="008A6063"/>
    <w:rsid w:val="009146A9"/>
    <w:rsid w:val="009473C4"/>
    <w:rsid w:val="009813CD"/>
    <w:rsid w:val="00984E46"/>
    <w:rsid w:val="009B3983"/>
    <w:rsid w:val="009D1A9C"/>
    <w:rsid w:val="00A35EB7"/>
    <w:rsid w:val="00A40576"/>
    <w:rsid w:val="00A468F4"/>
    <w:rsid w:val="00A8391C"/>
    <w:rsid w:val="00A97D5B"/>
    <w:rsid w:val="00AB4EA2"/>
    <w:rsid w:val="00B40CCF"/>
    <w:rsid w:val="00B4753E"/>
    <w:rsid w:val="00B77A1B"/>
    <w:rsid w:val="00BB6E79"/>
    <w:rsid w:val="00BD065B"/>
    <w:rsid w:val="00C13D5E"/>
    <w:rsid w:val="00C2259B"/>
    <w:rsid w:val="00C5756C"/>
    <w:rsid w:val="00C6549B"/>
    <w:rsid w:val="00CE46B5"/>
    <w:rsid w:val="00CF28B8"/>
    <w:rsid w:val="00D15358"/>
    <w:rsid w:val="00D37C67"/>
    <w:rsid w:val="00D609B1"/>
    <w:rsid w:val="00DF2618"/>
    <w:rsid w:val="00E24609"/>
    <w:rsid w:val="00E36EF7"/>
    <w:rsid w:val="00E624CB"/>
    <w:rsid w:val="00E841E3"/>
    <w:rsid w:val="00F30A86"/>
    <w:rsid w:val="00F46764"/>
    <w:rsid w:val="00F6242F"/>
    <w:rsid w:val="00F96A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colormenu v:ext="edit" strokecolor="#03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5B"/>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D065B"/>
  </w:style>
  <w:style w:type="paragraph" w:customStyle="1" w:styleId="Style2">
    <w:name w:val="Style2"/>
    <w:basedOn w:val="a"/>
    <w:uiPriority w:val="99"/>
    <w:rsid w:val="00BD065B"/>
    <w:pPr>
      <w:spacing w:line="323" w:lineRule="exact"/>
      <w:ind w:firstLine="211"/>
    </w:pPr>
  </w:style>
  <w:style w:type="paragraph" w:customStyle="1" w:styleId="Style3">
    <w:name w:val="Style3"/>
    <w:basedOn w:val="a"/>
    <w:uiPriority w:val="99"/>
    <w:rsid w:val="00BD065B"/>
    <w:pPr>
      <w:spacing w:line="322" w:lineRule="exact"/>
      <w:ind w:firstLine="211"/>
      <w:jc w:val="both"/>
    </w:pPr>
  </w:style>
  <w:style w:type="paragraph" w:customStyle="1" w:styleId="Style4">
    <w:name w:val="Style4"/>
    <w:basedOn w:val="a"/>
    <w:uiPriority w:val="99"/>
    <w:rsid w:val="00BD065B"/>
    <w:pPr>
      <w:spacing w:line="301" w:lineRule="exact"/>
      <w:ind w:firstLine="710"/>
    </w:pPr>
  </w:style>
  <w:style w:type="paragraph" w:customStyle="1" w:styleId="Style5">
    <w:name w:val="Style5"/>
    <w:basedOn w:val="a"/>
    <w:uiPriority w:val="99"/>
    <w:rsid w:val="00BD065B"/>
    <w:pPr>
      <w:spacing w:line="300" w:lineRule="exact"/>
      <w:ind w:firstLine="336"/>
    </w:pPr>
  </w:style>
  <w:style w:type="paragraph" w:customStyle="1" w:styleId="Style6">
    <w:name w:val="Style6"/>
    <w:basedOn w:val="a"/>
    <w:uiPriority w:val="99"/>
    <w:rsid w:val="00BD065B"/>
    <w:pPr>
      <w:spacing w:line="312" w:lineRule="exact"/>
    </w:pPr>
  </w:style>
  <w:style w:type="paragraph" w:customStyle="1" w:styleId="Style7">
    <w:name w:val="Style7"/>
    <w:basedOn w:val="a"/>
    <w:uiPriority w:val="99"/>
    <w:rsid w:val="00BD065B"/>
  </w:style>
  <w:style w:type="paragraph" w:customStyle="1" w:styleId="Style8">
    <w:name w:val="Style8"/>
    <w:basedOn w:val="a"/>
    <w:uiPriority w:val="99"/>
    <w:rsid w:val="00BD065B"/>
    <w:pPr>
      <w:spacing w:line="370" w:lineRule="exact"/>
      <w:ind w:firstLine="552"/>
    </w:pPr>
  </w:style>
  <w:style w:type="character" w:customStyle="1" w:styleId="FontStyle11">
    <w:name w:val="Font Style11"/>
    <w:uiPriority w:val="99"/>
    <w:rsid w:val="00BD065B"/>
    <w:rPr>
      <w:rFonts w:ascii="Times New Roman" w:hAnsi="Times New Roman" w:cs="Times New Roman"/>
      <w:sz w:val="30"/>
      <w:szCs w:val="30"/>
    </w:rPr>
  </w:style>
  <w:style w:type="character" w:customStyle="1" w:styleId="FontStyle12">
    <w:name w:val="Font Style12"/>
    <w:uiPriority w:val="99"/>
    <w:rsid w:val="00BD065B"/>
    <w:rPr>
      <w:rFonts w:ascii="Times New Roman" w:hAnsi="Times New Roman" w:cs="Times New Roman"/>
      <w:sz w:val="26"/>
      <w:szCs w:val="26"/>
    </w:rPr>
  </w:style>
  <w:style w:type="paragraph" w:styleId="a3">
    <w:name w:val="Normal (Web)"/>
    <w:basedOn w:val="a"/>
    <w:uiPriority w:val="99"/>
    <w:semiHidden/>
    <w:unhideWhenUsed/>
    <w:rsid w:val="007110A6"/>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3860934">
      <w:bodyDiv w:val="1"/>
      <w:marLeft w:val="0"/>
      <w:marRight w:val="0"/>
      <w:marTop w:val="0"/>
      <w:marBottom w:val="0"/>
      <w:divBdr>
        <w:top w:val="none" w:sz="0" w:space="0" w:color="auto"/>
        <w:left w:val="none" w:sz="0" w:space="0" w:color="auto"/>
        <w:bottom w:val="none" w:sz="0" w:space="0" w:color="auto"/>
        <w:right w:val="none" w:sz="0" w:space="0" w:color="auto"/>
      </w:divBdr>
    </w:div>
    <w:div w:id="88383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DBA0D-C302-4256-858F-22B23391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730</Words>
  <Characters>4162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nix</cp:lastModifiedBy>
  <cp:revision>30</cp:revision>
  <dcterms:created xsi:type="dcterms:W3CDTF">2013-10-13T13:52:00Z</dcterms:created>
  <dcterms:modified xsi:type="dcterms:W3CDTF">2019-01-13T12:42:00Z</dcterms:modified>
</cp:coreProperties>
</file>